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548dd4"/>
          <w:sz w:val="32"/>
          <w:szCs w:val="32"/>
          <w:highlight w:val="white"/>
        </w:rPr>
      </w:pPr>
      <w:r w:rsidDel="00000000" w:rsidR="00000000" w:rsidRPr="00000000">
        <w:rPr>
          <w:b w:val="1"/>
          <w:color w:val="548dd4"/>
          <w:sz w:val="24"/>
          <w:szCs w:val="24"/>
          <w:highlight w:val="white"/>
          <w:rtl w:val="0"/>
        </w:rPr>
        <w:t xml:space="preserve">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ИВДИВО Днепр 2496/1984/1472/960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/488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архетип ИВДИВО ИВ Аватар Синтеза Илий,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ИВ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Аватар Синтеза КутХуми.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Совета Синтеза Подразделения ИВДИВО Днепр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center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Протокол Совета от 01.0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jc w:val="righ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Согласовано 0</w:t>
      </w:r>
      <w:r w:rsidDel="00000000" w:rsidR="00000000" w:rsidRPr="00000000">
        <w:rPr>
          <w:highlight w:val="white"/>
          <w:rtl w:val="0"/>
        </w:rPr>
        <w:t xml:space="preserve">7.</w:t>
      </w:r>
      <w:r w:rsidDel="00000000" w:rsidR="00000000" w:rsidRPr="00000000">
        <w:rPr>
          <w:color w:val="000000"/>
          <w:highlight w:val="white"/>
          <w:rtl w:val="0"/>
        </w:rPr>
        <w:t xml:space="preserve">0</w:t>
      </w:r>
      <w:r w:rsidDel="00000000" w:rsidR="00000000" w:rsidRPr="00000000">
        <w:rPr>
          <w:highlight w:val="white"/>
          <w:rtl w:val="0"/>
        </w:rPr>
        <w:t xml:space="preserve">9.</w:t>
      </w:r>
      <w:r w:rsidDel="00000000" w:rsidR="00000000" w:rsidRPr="00000000">
        <w:rPr>
          <w:color w:val="000000"/>
          <w:highlight w:val="white"/>
          <w:rtl w:val="0"/>
        </w:rPr>
        <w:t xml:space="preserve">2024  Глава Совета Синтеза ИВО Соколова Л.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Участвовали: </w:t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1. Соколова Л.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2. Шинкаренко Т.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3. Тимошенко А.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  <w:t xml:space="preserve">Состоялись:</w:t>
        <w:tab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1.Вхождение в Совет Синтеза подразделения.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Подведены итоги синтездеятельности Подразделения за прошедший месяц:</w:t>
        <w:br w:type="textWrapping"/>
        <w:t xml:space="preserve">- Усвоение Огня и Синтеза Съезда ИВДИВО</w:t>
        <w:br w:type="textWrapping"/>
        <w:t xml:space="preserve">- Вхождение ДП в Столп Высших Частей ИВО</w:t>
        <w:br w:type="textWrapping"/>
        <w:t xml:space="preserve">- Расширение команды ДП 4 мя Посвящёнными ИВО</w:t>
      </w:r>
    </w:p>
    <w:p w:rsidR="00000000" w:rsidDel="00000000" w:rsidP="00000000" w:rsidRDefault="00000000" w:rsidRPr="00000000" w14:paraId="0000000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Планирование Регионального Съезда Подразделение ИВДИВО Днепр: Рекомендация ИВАС ИВО КХ тематика Посвящённого.</w:t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Стратегия среды Синтеза 512 ИВАС ИВО постоянным синтезфизическим явлением ДП  </w:t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5.Стяжён Синтез ИВО, Синтез Синтеза ИВО на следующий месяц синтездеятельности.</w:t>
        <w:br w:type="textWrapping"/>
        <w:t xml:space="preserve">- Обновлены Ядра Синтеза ИВО и Ядра курсов Синтеза ИВО на новый Стандарт Синтеза ИВО.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Решения: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Развернуть Гражданский Синтез ИВО в подготовке к курсу Посвящённого.</w:t>
      </w:r>
    </w:p>
    <w:p w:rsidR="00000000" w:rsidDel="00000000" w:rsidP="00000000" w:rsidRDefault="00000000" w:rsidRPr="00000000" w14:paraId="0000000E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Алгоритм личных и командных практик и действий ДП в явлении среды Синтеза 512 ИВАС ИВО</w:t>
      </w:r>
    </w:p>
    <w:p w:rsidR="00000000" w:rsidDel="00000000" w:rsidP="00000000" w:rsidRDefault="00000000" w:rsidRPr="00000000" w14:paraId="0000000F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Медиапроект популяризации Синтеза ИВО для граждан.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Теза </w:t>
      </w:r>
      <w:r w:rsidDel="00000000" w:rsidR="00000000" w:rsidRPr="00000000">
        <w:rPr>
          <w:sz w:val="24"/>
          <w:szCs w:val="24"/>
          <w:rtl w:val="0"/>
        </w:rPr>
        <w:t xml:space="preserve">на основе станц 42 и11 проведённых Синтезов ИВО на других территориях Владычицами Синтеза ИВО: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Достижимость Парадигмальностью Провидения ИВО Я Есмь Синтезом Основ ИВО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                                                                                                               Составила ИВДИВО Секретарь Анна Тимошенко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360" w:lineRule="auto"/>
        <w:jc w:val="right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360" w:lineRule="auto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360" w:lineRule="auto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36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